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6A1" w:rsidRPr="00F45307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45307">
        <w:rPr>
          <w:b/>
        </w:rPr>
        <w:t xml:space="preserve">СОВЕТ ДЕПУТАТОВ ЕРМАКОВСКОГО СЕЛЬСОВЕТА </w:t>
      </w:r>
    </w:p>
    <w:p w:rsidR="005E36A1" w:rsidRPr="00F45307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45307">
        <w:rPr>
          <w:b/>
        </w:rPr>
        <w:t xml:space="preserve">КОЧКОВСКОГО РАЙОНА </w:t>
      </w:r>
    </w:p>
    <w:p w:rsidR="005E36A1" w:rsidRPr="00F45307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45307">
        <w:rPr>
          <w:b/>
        </w:rPr>
        <w:t>НОВОСИБИРСКОЙ ОБЛАСТИ</w:t>
      </w:r>
    </w:p>
    <w:p w:rsidR="005E36A1" w:rsidRPr="00F45307" w:rsidRDefault="005E36A1" w:rsidP="005E36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307">
        <w:rPr>
          <w:rFonts w:ascii="Times New Roman" w:hAnsi="Times New Roman" w:cs="Times New Roman"/>
          <w:b/>
          <w:sz w:val="24"/>
          <w:szCs w:val="24"/>
        </w:rPr>
        <w:t>(шестого созыва)</w:t>
      </w:r>
    </w:p>
    <w:p w:rsidR="005E36A1" w:rsidRPr="00F45307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5E36A1" w:rsidRPr="00F45307" w:rsidRDefault="005E36A1" w:rsidP="005E36A1">
      <w:pPr>
        <w:pStyle w:val="a3"/>
        <w:shd w:val="clear" w:color="auto" w:fill="FFFFFF"/>
        <w:tabs>
          <w:tab w:val="left" w:pos="7224"/>
        </w:tabs>
        <w:spacing w:before="0" w:beforeAutospacing="0" w:after="0" w:afterAutospacing="0"/>
      </w:pPr>
      <w:r w:rsidRPr="00F45307">
        <w:tab/>
      </w:r>
    </w:p>
    <w:p w:rsidR="005E36A1" w:rsidRPr="00F45307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F45307">
        <w:rPr>
          <w:b/>
        </w:rPr>
        <w:t>РЕШЕНИЕ</w:t>
      </w:r>
    </w:p>
    <w:p w:rsidR="005E36A1" w:rsidRPr="00F45307" w:rsidRDefault="005E36A1" w:rsidP="005E36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5307">
        <w:rPr>
          <w:rFonts w:ascii="Times New Roman" w:hAnsi="Times New Roman" w:cs="Times New Roman"/>
          <w:b/>
          <w:bCs/>
          <w:sz w:val="24"/>
          <w:szCs w:val="24"/>
        </w:rPr>
        <w:t xml:space="preserve">двадцать пятой сессии </w:t>
      </w:r>
    </w:p>
    <w:p w:rsidR="005E36A1" w:rsidRPr="00F45307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5E36A1" w:rsidRPr="00F45307" w:rsidRDefault="005E36A1" w:rsidP="005E36A1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5E36A1" w:rsidRPr="00F45307" w:rsidRDefault="007B4C7E" w:rsidP="005E36A1">
      <w:pPr>
        <w:pStyle w:val="a3"/>
        <w:shd w:val="clear" w:color="auto" w:fill="FFFFFF"/>
        <w:tabs>
          <w:tab w:val="left" w:pos="8268"/>
        </w:tabs>
        <w:spacing w:before="0" w:beforeAutospacing="0" w:after="0" w:afterAutospacing="0"/>
        <w:rPr>
          <w:b/>
        </w:rPr>
      </w:pPr>
      <w:r w:rsidRPr="00F45307">
        <w:rPr>
          <w:b/>
        </w:rPr>
        <w:t>28</w:t>
      </w:r>
      <w:r w:rsidR="005E36A1" w:rsidRPr="00F45307">
        <w:rPr>
          <w:b/>
        </w:rPr>
        <w:t>.0</w:t>
      </w:r>
      <w:r w:rsidRPr="00F45307">
        <w:rPr>
          <w:b/>
        </w:rPr>
        <w:t>6</w:t>
      </w:r>
      <w:r w:rsidR="005E36A1" w:rsidRPr="00F45307">
        <w:rPr>
          <w:b/>
        </w:rPr>
        <w:t>.2024</w:t>
      </w:r>
      <w:r w:rsidR="005E36A1" w:rsidRPr="00F45307">
        <w:rPr>
          <w:b/>
        </w:rPr>
        <w:tab/>
        <w:t xml:space="preserve">№ </w:t>
      </w:r>
      <w:r w:rsidRPr="00F45307">
        <w:rPr>
          <w:b/>
        </w:rPr>
        <w:t>9</w:t>
      </w:r>
    </w:p>
    <w:p w:rsidR="00746DC4" w:rsidRPr="00F45307" w:rsidRDefault="00746DC4" w:rsidP="001C1275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46DC4" w:rsidRPr="00F45307" w:rsidRDefault="00746DC4" w:rsidP="00746D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 утверждении Положения об инвестиционной деятельности, осуществляемой в форме капитальных вложений</w:t>
      </w:r>
    </w:p>
    <w:p w:rsidR="00746DC4" w:rsidRPr="00F45307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45307">
        <w:rPr>
          <w:color w:val="000000"/>
        </w:rPr>
        <w:t> </w:t>
      </w:r>
    </w:p>
    <w:p w:rsidR="00746DC4" w:rsidRPr="00F45307" w:rsidRDefault="00746DC4" w:rsidP="005E36A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45307">
        <w:rPr>
          <w:color w:val="000000"/>
        </w:rPr>
        <w:t xml:space="preserve">В </w:t>
      </w:r>
      <w:r w:rsidRPr="00F45307">
        <w:rPr>
          <w:color w:val="000000"/>
          <w:spacing w:val="-1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F45307">
        <w:rPr>
          <w:color w:val="000000"/>
        </w:rPr>
        <w:t>, со ст. 19 Федерального закона </w:t>
      </w:r>
      <w:hyperlink r:id="rId4" w:tgtFrame="_blank" w:history="1">
        <w:r w:rsidRPr="00F45307">
          <w:rPr>
            <w:rStyle w:val="1"/>
          </w:rPr>
          <w:t>от 25.02.1999 № 39-ФЗ</w:t>
        </w:r>
      </w:hyperlink>
      <w:r w:rsidRPr="00F45307">
        <w:t> «</w:t>
      </w:r>
      <w:r w:rsidRPr="00F45307">
        <w:rPr>
          <w:color w:val="000000"/>
        </w:rPr>
        <w:t xml:space="preserve">Об инвестиционной деятельности в Российской Федерации, осуществляемой в форме капитальных вложений», в соответствии с Уставом сельского поселения </w:t>
      </w:r>
      <w:r w:rsidR="005E36A1" w:rsidRPr="00F45307">
        <w:rPr>
          <w:color w:val="000000"/>
        </w:rPr>
        <w:t>Ермаковского</w:t>
      </w:r>
      <w:r w:rsidRPr="00F45307">
        <w:rPr>
          <w:color w:val="000000"/>
        </w:rPr>
        <w:t xml:space="preserve"> сельсовета </w:t>
      </w:r>
      <w:r w:rsidR="005E36A1" w:rsidRPr="00F45307">
        <w:rPr>
          <w:color w:val="000000"/>
        </w:rPr>
        <w:t>Кочковского</w:t>
      </w:r>
      <w:r w:rsidRPr="00F45307">
        <w:rPr>
          <w:color w:val="000000"/>
        </w:rPr>
        <w:t xml:space="preserve"> муниципального района Новосибирской области, Совет депутатов </w:t>
      </w:r>
      <w:r w:rsidR="005E36A1" w:rsidRPr="00F45307">
        <w:rPr>
          <w:color w:val="000000"/>
        </w:rPr>
        <w:t>Ермаковского</w:t>
      </w:r>
      <w:r w:rsidRPr="00F45307">
        <w:rPr>
          <w:color w:val="000000"/>
        </w:rPr>
        <w:t xml:space="preserve"> сельсовета </w:t>
      </w:r>
      <w:r w:rsidR="005E36A1" w:rsidRPr="00F45307">
        <w:rPr>
          <w:color w:val="000000"/>
        </w:rPr>
        <w:t>Кочковского</w:t>
      </w:r>
      <w:r w:rsidRPr="00F45307">
        <w:rPr>
          <w:color w:val="000000"/>
        </w:rPr>
        <w:t xml:space="preserve"> района Новосибирской области</w:t>
      </w:r>
    </w:p>
    <w:p w:rsidR="00746DC4" w:rsidRPr="00F45307" w:rsidRDefault="00746DC4" w:rsidP="00746DC4">
      <w:pPr>
        <w:pStyle w:val="a3"/>
        <w:spacing w:before="0" w:beforeAutospacing="0" w:after="0" w:afterAutospacing="0"/>
        <w:ind w:firstLine="567"/>
        <w:rPr>
          <w:b/>
          <w:color w:val="000000"/>
        </w:rPr>
      </w:pPr>
      <w:r w:rsidRPr="00F45307">
        <w:rPr>
          <w:b/>
          <w:color w:val="000000"/>
        </w:rPr>
        <w:t>РЕШИЛ: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Утвердить Положение об инвестиционной деятельности, осуществляемой в форме капитальных вложений согласно приложению.</w:t>
      </w:r>
    </w:p>
    <w:p w:rsidR="00746DC4" w:rsidRPr="00F45307" w:rsidRDefault="00746DC4" w:rsidP="005E36A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45307">
        <w:rPr>
          <w:rFonts w:ascii="Times New Roman" w:eastAsia="Calibri" w:hAnsi="Times New Roman" w:cs="Times New Roman"/>
          <w:sz w:val="24"/>
          <w:szCs w:val="24"/>
        </w:rPr>
        <w:t>Опубликовать настоящее решение в газете «</w:t>
      </w:r>
      <w:r w:rsidR="005E36A1" w:rsidRPr="00F45307">
        <w:rPr>
          <w:rFonts w:ascii="Times New Roman" w:eastAsia="Calibri" w:hAnsi="Times New Roman" w:cs="Times New Roman"/>
          <w:sz w:val="24"/>
          <w:szCs w:val="24"/>
        </w:rPr>
        <w:t>Ермаковский</w:t>
      </w:r>
      <w:r w:rsidR="007F23C8" w:rsidRPr="00F45307">
        <w:rPr>
          <w:rFonts w:ascii="Times New Roman" w:eastAsia="Calibri" w:hAnsi="Times New Roman" w:cs="Times New Roman"/>
          <w:sz w:val="24"/>
          <w:szCs w:val="24"/>
        </w:rPr>
        <w:t xml:space="preserve"> вестник</w:t>
      </w:r>
      <w:r w:rsidRPr="00F45307">
        <w:rPr>
          <w:rFonts w:ascii="Times New Roman" w:eastAsia="Calibri" w:hAnsi="Times New Roman" w:cs="Times New Roman"/>
          <w:sz w:val="24"/>
          <w:szCs w:val="24"/>
        </w:rPr>
        <w:t xml:space="preserve">» и разместить на официальном сайте администрации </w:t>
      </w:r>
      <w:r w:rsidR="005E36A1" w:rsidRPr="00F45307">
        <w:rPr>
          <w:rFonts w:ascii="Times New Roman" w:eastAsia="Calibri" w:hAnsi="Times New Roman" w:cs="Times New Roman"/>
          <w:sz w:val="24"/>
          <w:szCs w:val="24"/>
        </w:rPr>
        <w:t>Ермаковского</w:t>
      </w:r>
      <w:r w:rsidRPr="00F45307">
        <w:rPr>
          <w:rFonts w:ascii="Times New Roman" w:eastAsia="Calibri" w:hAnsi="Times New Roman" w:cs="Times New Roman"/>
          <w:sz w:val="24"/>
          <w:szCs w:val="24"/>
        </w:rPr>
        <w:t xml:space="preserve"> сельсовета </w:t>
      </w:r>
      <w:r w:rsidR="005E36A1" w:rsidRPr="00F45307">
        <w:rPr>
          <w:rFonts w:ascii="Times New Roman" w:eastAsia="Calibri" w:hAnsi="Times New Roman" w:cs="Times New Roman"/>
          <w:sz w:val="24"/>
          <w:szCs w:val="24"/>
        </w:rPr>
        <w:t>Кочковского</w:t>
      </w:r>
      <w:r w:rsidRPr="00F45307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 в сети Интернет.</w:t>
      </w:r>
    </w:p>
    <w:p w:rsidR="00746DC4" w:rsidRPr="00F45307" w:rsidRDefault="00746DC4" w:rsidP="00746D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46DC4" w:rsidRPr="00F45307" w:rsidRDefault="00746DC4" w:rsidP="00746DC4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46DC4" w:rsidRPr="00F45307" w:rsidRDefault="00746DC4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5E36A1"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746DC4" w:rsidRPr="00F45307" w:rsidRDefault="005E36A1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r w:rsidR="00746DC4"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     </w:t>
      </w: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746DC4"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spellStart"/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А.А.Фабер</w:t>
      </w:r>
      <w:proofErr w:type="spellEnd"/>
    </w:p>
    <w:p w:rsidR="00746DC4" w:rsidRPr="00F45307" w:rsidRDefault="00746DC4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DC4" w:rsidRPr="00F45307" w:rsidRDefault="00746DC4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746DC4" w:rsidRPr="00F45307" w:rsidRDefault="005E36A1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Ермаковского</w:t>
      </w:r>
      <w:r w:rsidR="00746DC4"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746DC4" w:rsidRPr="00F45307" w:rsidRDefault="005E36A1" w:rsidP="00746D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r w:rsidR="00746DC4"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746DC4"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spellStart"/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Н.А.Лихошерст</w:t>
      </w:r>
      <w:proofErr w:type="spellEnd"/>
    </w:p>
    <w:p w:rsidR="00746DC4" w:rsidRPr="00F45307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45307">
        <w:rPr>
          <w:color w:val="000000"/>
        </w:rPr>
        <w:t> </w:t>
      </w:r>
    </w:p>
    <w:p w:rsidR="00746DC4" w:rsidRPr="00F45307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45307">
        <w:rPr>
          <w:color w:val="000000"/>
        </w:rPr>
        <w:t> </w:t>
      </w:r>
    </w:p>
    <w:p w:rsidR="00746DC4" w:rsidRPr="00F45307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45307">
        <w:rPr>
          <w:color w:val="000000"/>
        </w:rPr>
        <w:t> </w:t>
      </w:r>
    </w:p>
    <w:p w:rsidR="00746DC4" w:rsidRPr="00F45307" w:rsidRDefault="00746DC4" w:rsidP="00746DC4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746DC4" w:rsidRPr="00F45307" w:rsidRDefault="00746DC4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C1275" w:rsidRPr="00F45307" w:rsidRDefault="001C1275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E36A1" w:rsidRDefault="005E36A1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F45307" w:rsidRDefault="00F45307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F45307" w:rsidRDefault="00F45307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F45307" w:rsidRDefault="00F45307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F45307" w:rsidRDefault="00F45307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F45307" w:rsidRDefault="00F45307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F45307" w:rsidRDefault="00F45307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F45307" w:rsidRDefault="00F45307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F45307" w:rsidRDefault="00F45307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F45307" w:rsidRPr="00F45307" w:rsidRDefault="00F45307" w:rsidP="00746DC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46DC4" w:rsidRPr="00F45307" w:rsidRDefault="00746DC4" w:rsidP="005E36A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4530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</w:p>
    <w:p w:rsidR="00746DC4" w:rsidRPr="00F45307" w:rsidRDefault="00746DC4" w:rsidP="005E36A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4530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к решению </w:t>
      </w:r>
      <w:r w:rsidR="005E36A1" w:rsidRPr="00F45307">
        <w:rPr>
          <w:rFonts w:ascii="Times New Roman" w:eastAsia="Calibri" w:hAnsi="Times New Roman" w:cs="Times New Roman"/>
          <w:sz w:val="24"/>
          <w:szCs w:val="24"/>
        </w:rPr>
        <w:t>25</w:t>
      </w:r>
      <w:r w:rsidRPr="00F45307">
        <w:rPr>
          <w:rFonts w:ascii="Times New Roman" w:eastAsia="Calibri" w:hAnsi="Times New Roman" w:cs="Times New Roman"/>
          <w:sz w:val="24"/>
          <w:szCs w:val="24"/>
        </w:rPr>
        <w:t xml:space="preserve"> сессии Совета депутатов                                                                                                                                                    </w:t>
      </w:r>
      <w:r w:rsidR="005E36A1" w:rsidRPr="00F45307">
        <w:rPr>
          <w:rFonts w:ascii="Times New Roman" w:eastAsia="Calibri" w:hAnsi="Times New Roman" w:cs="Times New Roman"/>
          <w:sz w:val="24"/>
          <w:szCs w:val="24"/>
        </w:rPr>
        <w:t>Ермаковского</w:t>
      </w:r>
      <w:r w:rsidRPr="00F45307">
        <w:rPr>
          <w:rFonts w:ascii="Times New Roman" w:eastAsia="Calibri" w:hAnsi="Times New Roman" w:cs="Times New Roman"/>
          <w:sz w:val="24"/>
          <w:szCs w:val="24"/>
        </w:rPr>
        <w:t xml:space="preserve"> сельсовета </w:t>
      </w:r>
      <w:r w:rsidR="005E36A1" w:rsidRPr="00F45307">
        <w:rPr>
          <w:rFonts w:ascii="Times New Roman" w:eastAsia="Calibri" w:hAnsi="Times New Roman" w:cs="Times New Roman"/>
          <w:sz w:val="24"/>
          <w:szCs w:val="24"/>
        </w:rPr>
        <w:t>Кочковского</w:t>
      </w:r>
      <w:r w:rsidRPr="00F45307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</w:p>
    <w:p w:rsidR="00746DC4" w:rsidRPr="00F45307" w:rsidRDefault="00746DC4" w:rsidP="005E36A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45307">
        <w:rPr>
          <w:rFonts w:ascii="Times New Roman" w:eastAsia="Calibri" w:hAnsi="Times New Roman" w:cs="Times New Roman"/>
          <w:sz w:val="24"/>
          <w:szCs w:val="24"/>
        </w:rPr>
        <w:t xml:space="preserve">  Новосибирской области шестого созыва</w:t>
      </w:r>
    </w:p>
    <w:p w:rsidR="00746DC4" w:rsidRPr="00F45307" w:rsidRDefault="00746DC4" w:rsidP="007B4C7E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F45307"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7B4C7E" w:rsidRPr="00F45307">
        <w:rPr>
          <w:sz w:val="24"/>
          <w:szCs w:val="24"/>
        </w:rPr>
        <w:t xml:space="preserve">            </w:t>
      </w:r>
      <w:r w:rsidRPr="00F45307">
        <w:rPr>
          <w:sz w:val="24"/>
          <w:szCs w:val="24"/>
        </w:rPr>
        <w:t xml:space="preserve"> </w:t>
      </w:r>
      <w:r w:rsidRPr="00F45307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7B4C7E" w:rsidRPr="00F45307">
        <w:rPr>
          <w:rFonts w:ascii="Times New Roman" w:eastAsia="Calibri" w:hAnsi="Times New Roman" w:cs="Times New Roman"/>
          <w:sz w:val="24"/>
          <w:szCs w:val="24"/>
        </w:rPr>
        <w:t>28</w:t>
      </w:r>
      <w:r w:rsidR="007F23C8" w:rsidRPr="00F45307">
        <w:rPr>
          <w:rFonts w:ascii="Times New Roman" w:eastAsia="Calibri" w:hAnsi="Times New Roman" w:cs="Times New Roman"/>
          <w:sz w:val="24"/>
          <w:szCs w:val="24"/>
        </w:rPr>
        <w:t>.06</w:t>
      </w:r>
      <w:r w:rsidRPr="00F45307">
        <w:rPr>
          <w:rFonts w:ascii="Times New Roman" w:eastAsia="Calibri" w:hAnsi="Times New Roman" w:cs="Times New Roman"/>
          <w:sz w:val="24"/>
          <w:szCs w:val="24"/>
        </w:rPr>
        <w:t>.202</w:t>
      </w:r>
      <w:r w:rsidR="005E36A1" w:rsidRPr="00F45307">
        <w:rPr>
          <w:rFonts w:ascii="Times New Roman" w:eastAsia="Calibri" w:hAnsi="Times New Roman" w:cs="Times New Roman"/>
          <w:sz w:val="24"/>
          <w:szCs w:val="24"/>
        </w:rPr>
        <w:t>4</w:t>
      </w:r>
      <w:r w:rsidRPr="00F45307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7B4C7E" w:rsidRPr="00F45307">
        <w:rPr>
          <w:rFonts w:ascii="Times New Roman" w:eastAsia="Calibri" w:hAnsi="Times New Roman" w:cs="Times New Roman"/>
          <w:sz w:val="24"/>
          <w:szCs w:val="24"/>
        </w:rPr>
        <w:t>9</w:t>
      </w:r>
    </w:p>
    <w:p w:rsidR="0027357B" w:rsidRPr="00F45307" w:rsidRDefault="0027357B" w:rsidP="00746DC4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46DC4" w:rsidRPr="00F45307" w:rsidRDefault="00746DC4" w:rsidP="00746D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746DC4" w:rsidRPr="00F45307" w:rsidRDefault="00746DC4" w:rsidP="00746D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 инвестиционной деятельности, осуществляемой</w:t>
      </w:r>
    </w:p>
    <w:p w:rsidR="00746DC4" w:rsidRPr="00F45307" w:rsidRDefault="00746DC4" w:rsidP="00746D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форме капитальных вложений</w:t>
      </w:r>
    </w:p>
    <w:p w:rsidR="00746DC4" w:rsidRPr="00F45307" w:rsidRDefault="00746DC4" w:rsidP="00746D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Настоящее Положение об инвестиционной деятельности, осуществляемой в форме капитальных вложений (далее - Положение), разработано в соответствии с Налоговым </w:t>
      </w:r>
      <w:hyperlink r:id="rId5" w:tgtFrame="_blank" w:history="1">
        <w:r w:rsidRPr="00F453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 РФ, Бюджетным </w:t>
      </w:r>
      <w:hyperlink r:id="rId6" w:tgtFrame="_blank" w:history="1">
        <w:r w:rsidRPr="00F453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 РФ, Федеральным законом от 25.02.1999 № 39-ФЗ «</w:t>
      </w:r>
      <w:hyperlink r:id="rId7" w:tgtFrame="_blank" w:history="1">
        <w:r w:rsidRPr="00F453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 инвестиционной деятельности в Российской Федерации, осуществляемой в форме капитальных вложений</w:t>
        </w:r>
      </w:hyperlink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», Федеральным законом </w:t>
      </w:r>
      <w:hyperlink r:id="rId8" w:tgtFrame="_blank" w:history="1">
        <w:r w:rsidRPr="00F453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06.10.2003 № 131-ФЗ</w:t>
        </w:r>
      </w:hyperlink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hyperlink r:id="rId9" w:tgtFrame="_blank" w:history="1">
        <w:r w:rsidRPr="00F453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 общих принципах организации местного самоуправления</w:t>
        </w:r>
      </w:hyperlink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Российской Федерации»,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 настоящего Положения распространяется на отношения, связанные с инвестиционной деятельностью, осуществляемой в форме капитальных вложений на территории </w:t>
      </w:r>
      <w:r w:rsidR="005E36A1"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Для целей настоящего Положения используются понятия, установленные Федеральным законом от 25.02.1999 № 39-ФЗ «</w:t>
      </w:r>
      <w:hyperlink r:id="rId10" w:tgtFrame="_blank" w:history="1">
        <w:r w:rsidRPr="00F453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 инвестиционной деятельности в Российской Федерации, осуществляемой в форме капитальных вложений</w:t>
        </w:r>
      </w:hyperlink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», а и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менно: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капитальные вложения - инвестиции в основной капитал (основные средства), 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проектно-изыскательские работы и другие затраты;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инвесторы – юридические и физические лица, осуществляющие вложение собственных, заемных и привлеченных средств в форме инвестиции и обеспечивающие их целевое использование.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Уполномоченным органом местного самоуправления (далее - уполномоченный орган), осуществляющим капитальные вложения на территории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является администрация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В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Ермаковском</w:t>
      </w:r>
      <w:r w:rsidR="000863E2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сельсовете с целью регулирования инвестиционной деятельности, осуществляемой в форме капитальных вложений, предусмотрено: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создание благоприятных условий, путем: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установления субъектам инвестиционной деятельности льгот по уплате местных налогов;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защиты интересов инвесторов;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 другими природными ресурсами, находящимися в муниципальной собственности;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прямое участие уполномоченного органа, путем: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разработки, утверждения и финансирования инвестиционных проектов, осуществляемые муниципальным образованием;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проведения экспертиз инвестиционных проектов в соответствии с законодательством Российской Федерации;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выпуска муниципальных займов в соответствии с законодательством Российской Федерации;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вовлечения в инвестиционный процесс временно приостановленные и законсервированные стройки и объекты, находящиеся в муниципальной собственности.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Регулирование инвестиционной деятельности, осуществляемой в форме капитальных вложений, осуществляется с использованием форм и методов в соответствии с законодательством Российской Федерации, в том числе: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эффективного использования имущества, находящегося в муниципальной собственности, на условиях концессионных соглашений и повышение качества товаров, работ, услуг, предоставляемых потребителям в соответствии с положениями Федерального закона от 21 июля 2005 г. № 115-ФЗ «О концессионных соглашениях»;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форм инвестиций в средства производства на основе финансовой аренды (лизинга) в соответствии с положениями Федерального закона от 29.10.1998 № 164-ФЗ «О финансовой аренде (лизинге)».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Принципами муниципальной поддержки инвестиционной деятельности на территории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являются: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объективность и экономическая обоснованность принимаемых решений;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открытость и доступность получения инвесторами информации, необходимой для реализации инвестиционных проектов;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равноправие инвесторов и </w:t>
      </w:r>
      <w:proofErr w:type="spellStart"/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унифицированность</w:t>
      </w:r>
      <w:proofErr w:type="spellEnd"/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публичных процедур;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обязательность исполнения принятых решений;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взаимная ответственность органов местного самоуправления и субъектов инвестиционной деятельности;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сбалансированность публичных и частных интересов;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доброжелательность во взаимоотношениях с инвестором;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ясность и прозрачность инвестиционного процесса на территории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Объектами капитальных вложений в</w:t>
      </w:r>
      <w:r w:rsidR="007F23C8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Ермаковском</w:t>
      </w:r>
      <w:r w:rsidR="007F23C8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сельсовете являются вновь создаваемое и (или) модернизируемое имущество, находящиеся в муниципальной собственности.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Субъектами инвестиционной деятельности, осуществляемой в форме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капитальных вложений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инвесторы, заказчики, подрядчики, пользователи объектов капитальных вложений и другие лица.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Права и обязанности субъектов инвестиционной деятельности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Инвесторы имеют право на: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самостоятельное определение направлений, форм и объемов инвестиций, привлечение иных лиц к инвестиционной деятельности;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аренду объектов права собственности, включая природные ресурсы, в соответствии с законодательством Российской Федерации, Новосибирской области и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нормативными актами органов местного самоуправления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 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получение налоговых льгот и других видов муниципальной поддержки, в порядке и на условиях, установленных нормативными правовыми актами;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внесение в органы местного самоуправления предложений по изменению нормативных правовых актов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регулирующих отношения в сфере инвестиционной деятельности.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Инвесторы имеют равные права на осуществление инвестиционной деятельности на территории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на получение и свободное использование результатов инвестиционной деятельности, включая право на беспрепятственное перемещение доходов от инвестиционной деятельности, остающихся в распоряжении инвестора после уплаты налогов и других обязательных платежей, в соответствии с законодательством Российской Федерации, Новосибирской области и нормативными актами органов местного самоуправления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Субъекты инвестиционной деятельности обязаны: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осуществлять инвестиционную деятельность в соответствии с федеральными законами, нормативными правовыми актами Российской Федерации, Новосибирской области 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уплачивать налоги и другие обязательные платежи, установленные законами Российской Федерации, Новосибирской области и нормативными актами органов местного самоуправления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допускать проявлений недобросовестной конкуренции и выполнять требования антимонопольного законодательства;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вести в соответствии с законодательством и представлять в установленном порядке бухгалтерскую и статистическую отчетность;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определять направления, объемы и формы инвестиций в процессе инвестиционной деятельности в соответствии с инвестиционным соглашением;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случае выделения бюджетных средств на реализацию инвестиционного проекта использовать их по целевому назначению;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выполнять требования государственных стандартов, норм, правил и других нормативов, установленных федеральным, региональным законодательством и нормативными актами органов местного самоуправления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соблюдать установленные, в том числе международные, нормы и требования, предъявляемые к осуществлению инвестиционной деятельности;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необходимых случаях иметь лицензию или сертификат на право осуществления определенных видов деятельности в соответствии с перечнем работ и порядком выдачи лицензий и сертификатов, установленных действующим законодательством.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При нарушении законодательства или несоблюдении договорных обязательств субъекты инвестиционной деятельности несут ответственность в соответствии с законодательством Российской Федерации.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Права и обязанности уполномоченного органа.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Уполномоченный орган в пределах компетенции, установленной нормативными актами органов местного самоуправления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вправе: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контроль за ходом инвестиционного процесса в муниципальном образовании;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привлекать для экспертизы инвестиционных проектов уполномоченных консультантов в порядке и на условиях, установленных законодательством Российской Федерации о размещении заказов на поставки товаров, выполнение работ и оказание услуг для государственных и муниципальных нужд.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9.2. Уполномоченный орган обязан: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действовать исходя из принципов муниципальной поддержки инвестиционной деятельности, установленных настоящим Положением;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гарантировать и обеспечивать субъектам инвестиционной деятельности равные права при осуществлении инвестиционной деятельности на территории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гласность и открытость процедуры принятия решений о предоставлении муниципальной поддержки;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формировании сельского бюджета и межбюджетных отношений на очередной финансовый год в целях обеспечения заключенных инвестиционных соглашений, в пределах своей компетенции, учитывает предоставление налоговых и неналоговых льгот.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Отношения между субъектами инвестиционной деятельности осуществляются на основе договора и (или) муниципального контракта, заключаемые между ними в соответствии с </w:t>
      </w:r>
      <w:hyperlink r:id="rId11" w:tgtFrame="_blank" w:history="1">
        <w:r w:rsidRPr="00F453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Гражданским кодексом</w:t>
        </w:r>
      </w:hyperlink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Российской Федерации.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заключение муниципальных контрактов, договоров в целях строительства, реконструкции, в том числе реконструкции с элементами реставрации, технического перевооружения объектов капитального строительства муниципальной собственности, или приобретения объектов недвижимого имущества в муниципальную собственность при реализации соответствующих инвестиционных проектов осуществляется в порядке, установленном законодательством Российской Федерации </w:t>
      </w:r>
      <w:hyperlink r:id="rId12" w:tgtFrame="_blank" w:history="1">
        <w:r w:rsidRPr="00F453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 контрактной системе в сфере закупок товаров, работ, услуг для обеспечения государственных и муниципальных нужд</w:t>
        </w:r>
      </w:hyperlink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Участники инвестиционной деятельности, выполняющие соответствующие виды работ, должны иметь лицензии или сертификаты на осуществление своей деятельности в соответствии с законодательством Российской Федерации.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Решения об осуществлении капитальных вложений принимаются Советом депутатов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в соответствии с законодательством Российской Федерации, Уставом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 поселения 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 муниципального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и настоящим Положением.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Финансирование капитальных вложений осуществляется за счет местного бюджета и (или) привлеченных средств.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на финансирование капитальных вложений предусматриваются в местном бюджете - при условии, что эти расходы являются частью расходов на реализацию соответствующих муниципальных целевых программ, а также на основании предложений органов местного самоуправления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Контроль за целевым и эффективным использованием средств местных бюджетов, направляемых на капитальные вложения, осуществляет администрация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Разработка, рассмотрение и утверждение инвестиционных проектов, финансируемых за счет средств местного бюджета, производится в соответствии с законодательством Российской Федерации в порядке, предусмотренном для муниципальных целевых программ.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Перечни инвестиционных проектов, финансируемых за счет средств местного бюджета, образуют местные инвестиционные программы.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Порядок финансирования инвестиционных проектов за счет средств местного бюджета определяется Советом депутатов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об использовании средств местного бюджета для финансирования инвестиционных проектов и (или) инвестиционных программ принимается после заключения уполномоченным органом соответствующего договора и (или) муниципального контракта.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Инвестиционные проекты, финансирование которых планируется осуществлять полностью или частично за счет средств местных бюджетов, подлежат проверке уполномоченным органом на предмет эффективности использования направляемых на капитальные вложения средств местного бюджета в случаях и в порядке, которые установлены муниципальными правовыми актами.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Порядок предоставления муниципальных гарантий по инвестиционным проектам за счет средств местных бюджетов осуществляется в соответствии с решением Совета депутатов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Инвесторам, осуществляющим инвестиционную деятельность в форме капитальных вложений, могут быть предоставлены льготы по уплате местных налогов и формы поддержки в порядке согласно приложению 1 к настоящему Положению.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случае участия уполномоченного органа в финансировании инвестиционных проектов, осуществляемых Российской Федерацией и Новосибирской областью, разработка и утверждение этих инвестиционных проектов осуществляются по согласованию с уполномоченным органом.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Уполномоченный орган вправе, при осуществлении инвестиционной деятельности, взаимодействовать с органами местного самоуправления других муниципальных образований, в том числе путем объединения собственных и привлеченных средств на основании договора между ними и в соответствии с законодательством Российской Федерации.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Уполномоченный орган вправе прекратить или приостановить инвестиционную деятельность в случаях: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стихийных и иных бедствий, катастроф;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введения чрезвычайного положения;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продолжение инвестиционной деятельности может привести к нарушению установленных законом экологических, санитарно-гигиенических и других норм и правил, охраняемых законом прав и интересов граждан, юридических лиц и государства.</w:t>
      </w:r>
    </w:p>
    <w:p w:rsidR="00746DC4" w:rsidRPr="00F45307" w:rsidRDefault="00746DC4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F453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Приложение 1</w:t>
      </w:r>
    </w:p>
    <w:p w:rsidR="00746DC4" w:rsidRPr="00F45307" w:rsidRDefault="00746DC4" w:rsidP="000863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Положению об инвестиционной деятельности,</w:t>
      </w:r>
    </w:p>
    <w:p w:rsidR="00746DC4" w:rsidRPr="00F45307" w:rsidRDefault="00746DC4" w:rsidP="000863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осуществляемой в форме капитальных вложений</w:t>
      </w:r>
    </w:p>
    <w:p w:rsidR="000863E2" w:rsidRPr="00F45307" w:rsidRDefault="000863E2" w:rsidP="000863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63E2" w:rsidRPr="00F45307" w:rsidRDefault="000863E2" w:rsidP="000863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6DC4" w:rsidRPr="00F45307" w:rsidRDefault="00746DC4" w:rsidP="000863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0863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ПРЕДОСТАВЛЕНИЯ ЛЬГОТ И ФОРМ ПОДДЕРЖКИ</w:t>
      </w:r>
    </w:p>
    <w:p w:rsidR="00746DC4" w:rsidRPr="00F45307" w:rsidRDefault="00746DC4" w:rsidP="000863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ИНВЕСТИЦИОННОЙ ДЕЯТЕЛЬНОСТИ</w:t>
      </w:r>
    </w:p>
    <w:p w:rsidR="00746DC4" w:rsidRPr="00F45307" w:rsidRDefault="00746DC4" w:rsidP="00746D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Порядок предоставления льгот и форм поддержки по инвестиционной деятельности (далее – порядок) устанавливает основные принципы и механизм предоставления льгот и форм поддержки субъектам инвестиционной деятельности, реализующим инвестиционные проекты в соответствии с Положением об инвестиционной деятельности на территории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1. Льготы и формы поддержки по инвестиционной деятельности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1.1. Субъектам инвестиционной деятельности предоставляются следующие льготы: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частичное или полное освобождение от арендной платы в части средств, поступающих в местный бюджет, при аренде земельных участков и имущества, находящегося в муниципальной собственности.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Субъектам инвестиционной деятельности предоставляются следующие формы поддержки: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отсрочка или рассрочка налоговых и (или) иных обязательств;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муниципальные гарантии в качестве обеспечения гражданско-правовых обязательств при соблюдении соответствующих </w:t>
      </w: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статей </w:t>
      </w:r>
      <w:hyperlink r:id="rId13" w:tgtFrame="_blank" w:history="1">
        <w:r w:rsidRPr="00F453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Бюджетного кодекса</w:t>
        </w:r>
      </w:hyperlink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 гарантии не должен превышать размер инвестиций;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вложение бюджетных средств, объектов муниципальной собственности в размере 10% от объема инвестиций в инвестиционные проекты. Под объектами муниципальной собственности в рамках настоящего Порядка имеется ввиду передача в аренду земельных участков, зданий, нежилых помещений, основных средств и сооружений, принадлежащих на праве собственности муниципальному образованию, а также прав владения и пользования муниципальными объектами недвижимости на основе концессионных соглашений.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2. Условия предоставления льгот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2.1. Льготы, связанные с инвестиционной деятельностью, предоставляются по одному или нескольким основаниям. В случае предоставления льгот по нескольким основаниям перечень предоставленных льгот указывается в договоре об инвестиционной деятельности.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Льготы предоставляются субъектам инвестиционной деятельности на период не более 3 (трех) лет с момента начала осуществления инвестиционного проекта в соответствии с расчетными показателями бизнес-плана.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бизнес-плана в обязательном порядке должна содержать разделы, указанные в типовой форме бизнес-плана (приложение 1 к настоящему Порядку).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Размер льгот, предоставляемых субъектам инвестиционной деятельности, не может превышать суммы налоговых и неналоговых платежей, поступающих в местный бюджет за период не более 3 (трех) лет.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Право на пользование льготами возникает у субъектов инвестиционной деятельности с момента заключения с администрацией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договора об инвестиционной деятельности, если иное не указано в договоре. Форма договора об инвестиционной деятельности приведена в приложении 2 к настоящему Порядку.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может быть дополнен другими статьями в зависимости от обстоятельств.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Уровень минимальной оплаты труда работников субъектов инвестиционной деятельности должен быть не ниже минимального уровня оплаты труда, установленного действующим законодательством, и прожиточного минимума в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 Установленные льготы предоставляются при условии целевого использования высвобождаемых средств.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2.7. Инвесторы, претендующие на получение льгот, связанных с реализацией инвестиционного проекта на территории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в обязательном порядке представляют следующие документы (далее - пакет документов):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заявка на реализацию инвестиционного проекта на территории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справку налоговых органов об отсутствии задолженности по уплате налогов;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нотариально заверенные копии учредительных документов организации;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баланс и другие копии форм бухгалтерской отчетности (кроме физических лиц - индивидуальных предпринимателей), характеризующие финансовое состояние организации за предыдущий год и истекший период текущего года, в котором организация обратилась по поводу предоставления льгот;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инвестиционный проект (бизнес-план, проектно-сметную документацию);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справку об отсутствии задолженности по оплате коммунальных услуг;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справку из налогового органа о том, что субъект инвестиционной деятельности не находится в процессе ликвидации, на стадии реорганизации или банкротства.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2.8. Льготы субъектам инвестиционной деятельности не могут быть предоставлены в случае: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наличия задолженности по налоговым и неналоговым платежам в бюджеты всех уровней и во внебюджетные фонды;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наличия задолженности по коммунальным платежам;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массового высвобождения работников субъекта инвестиционной деятельности в результате реализации мероприятий, связанных с осуществлением внедренческой и инвестиционной деятельности;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наличия обстоятельств, предусмотренных статьей </w:t>
      </w:r>
      <w:r w:rsidRPr="00F45307">
        <w:rPr>
          <w:rFonts w:ascii="Times New Roman" w:eastAsia="Times New Roman" w:hAnsi="Times New Roman" w:cs="Times New Roman"/>
          <w:sz w:val="24"/>
          <w:szCs w:val="24"/>
          <w:lang w:eastAsia="ru-RU"/>
        </w:rPr>
        <w:t>62 </w:t>
      </w:r>
      <w:hyperlink r:id="rId14" w:tgtFrame="_blank" w:history="1">
        <w:r w:rsidRPr="00F453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Налогового кодекса</w:t>
        </w:r>
      </w:hyperlink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РФ;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нахождения субъекта инвестиционной деятельности в процессе ликвидации, на стадии реорганизации или банкротства;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непредставления необходимых документов в соответствии с настоящим Порядком.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2.9. В целях осуществления контроля за реализацией инвестиционных проектов субъекты инвестиционной деятельности, реализующие указанные проекты, обязаны: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обеспечивать учет движения средств, направленных на инвестиции, на отдельных субсчетах в соответствии с правилами ведения бухгалтерского учета;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составлять и представлять ответственному специалисту администрации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в установленные в настоящем Порядке сроки формы отчетов;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представлять ответственному специалисту администрации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справку, заверенную в ИФНС, о сумме начисленных и уплаченных налоговых и неналоговых платежей в местный бюджет, начиная с даты заключения договор «Об инвестиционной деятельности».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3. Рассмотрение обращений и подготовка решений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3.1. Субъект инвестиционной деятельности, претендующий на получение льгот, направляет заявку на реализацию инвестиционного проекта на территории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и представляет пакет документов, предусмотренный пунктом 2.7. настоящего Порядка, ответственному специалисту администрации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Специалист администрации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в соответствии с заявкой рассматривает пакет документов в течение 15 дней и готовит мотивированное решение о возможности или отказе в предоставлении льгот.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принятия специалистом администрации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положительного решения в течение 5 (пяти) рабочих дней оформляется в установленном законодательством порядке договор об инвестиционной деятельности.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принятия отрицательного решения письмо с мотивированным отказом направляется заявителю в течение 5 (трех) рабочих дней.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В случае невозможности принятия решения или представления документов, оформленных ненадлежащим образом, специалист администрации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письменно запрашивает у субъекта инвестиционной деятельности необходимые документы. Указанные документы предоставляются в течение 3 (трех) рабочих дней с момента получения запроса.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В случае нарушения сроков предоставления дополнительно запрашиваемых документов, установленных настоящим Порядком, срок рассмотрения продлевается до 15 (пятнадцати) рабочих дней со дня их получения от субъектов инвестиционной деятельности.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 В случае предоставления льгот специалист администрации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в течение 3 (трех) рабочих дней представляет копию договора об инвестиционной деятельности в ИНФС; в течение 15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(пятнадцати) рабочих дней информирует Совет депутатов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о размере доходов местного бюджета, выпадающих в результате предоставления льгот и форм поддержки по договору об инвестиционной деятельности.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4. Порядок предоставления льгот в виде уменьшения арендной платы за землю и муниципальное имущество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Субъекты инвестиционной деятельности, реализующие инвестиционный проект, по которому предоставляется льгота в виде уменьшения арендной платы за землю и муниципальное имущество, в обязательном порядке ежеквартально не позднее 20-го числа месяца, следующего за отчетным, представляют специалисту администрации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отчетную форму «Расчет средств, высвобожденных в результате льгот, и отчет об их использовании» по форме согласно приложению 3 к настоящему Порядку.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Специалист администрации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осуществляет проверку представленных отчетных форм, визирует их.</w:t>
      </w:r>
    </w:p>
    <w:p w:rsidR="00746DC4" w:rsidRPr="00F45307" w:rsidRDefault="00746DC4" w:rsidP="005E3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Специалист администрации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ведет сводный реестр предоставленных льгот по каждому субъекту инвестиционной деятельности, реализующему инвестиционный проект, по видам платежей, периоду действия и суммам платежей.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63E2" w:rsidRPr="00F45307" w:rsidRDefault="000863E2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63E2" w:rsidRPr="00F45307" w:rsidRDefault="000863E2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46DC4" w:rsidRPr="00F45307" w:rsidRDefault="00746DC4" w:rsidP="000863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746DC4" w:rsidRPr="00F45307" w:rsidRDefault="00746DC4" w:rsidP="000863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Порядку об инвестиционной деятельности,</w:t>
      </w:r>
    </w:p>
    <w:p w:rsidR="00746DC4" w:rsidRPr="00F45307" w:rsidRDefault="00746DC4" w:rsidP="000863E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осуществляемой в форме капитальных вложений</w:t>
      </w:r>
    </w:p>
    <w:p w:rsidR="000425B7" w:rsidRPr="00F45307" w:rsidRDefault="000425B7" w:rsidP="000425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6DC4" w:rsidRPr="00F45307" w:rsidRDefault="00746DC4" w:rsidP="000425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БИЗНЕС-ПЛАНА</w:t>
      </w:r>
    </w:p>
    <w:p w:rsidR="000425B7" w:rsidRPr="00F45307" w:rsidRDefault="000425B7" w:rsidP="000425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73" w:type="dxa"/>
        <w:tblInd w:w="-5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483"/>
        <w:gridCol w:w="6923"/>
      </w:tblGrid>
      <w:tr w:rsidR="00746DC4" w:rsidRPr="00F45307" w:rsidTr="000425B7">
        <w:trPr>
          <w:trHeight w:val="23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AA5316" w:rsidRPr="00F45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AA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746DC4" w:rsidRPr="00F45307" w:rsidRDefault="00746DC4" w:rsidP="00AA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разделов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AA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746DC4" w:rsidRPr="00F4530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Титульный лист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Титульный лист инвестиционного проекта должен содержать следующую информацию: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название и адрес предприятия;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фамилию, имя, отчество руководителя;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суть проекта (3 - 5 строк);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 и объем участия администрации сельсовета в финансовом обеспечении проекта;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стоимость проекта и источники финансирования (собственные средства, земные средства)</w:t>
            </w:r>
          </w:p>
        </w:tc>
      </w:tr>
      <w:tr w:rsidR="00746DC4" w:rsidRPr="00F4530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Резюме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инвестиционного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проекта, раскрывающая цели его реализации. Указать объем инвестиций и срок возврата заемных средств. Влияние проекта на решение социальных вопросов (импортозамещение, создание новых рабочих мест и т.п.)</w:t>
            </w:r>
          </w:p>
        </w:tc>
      </w:tr>
      <w:tr w:rsidR="00746DC4" w:rsidRPr="00F4530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инвестиционного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Значимость реализации проекта для социально-экономического развития района</w:t>
            </w:r>
          </w:p>
        </w:tc>
      </w:tr>
      <w:tr w:rsidR="00746DC4" w:rsidRPr="00F4530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Производственный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Аргументировать выбор производственного процесса и охарактеризовать технико-экономические показатели согласно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проектно-сметной документации</w:t>
            </w:r>
          </w:p>
        </w:tc>
      </w:tr>
      <w:tr w:rsidR="00746DC4" w:rsidRPr="00F4530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маркетинга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проект предусматривает производство продукта, то необходимо показать, что сбыт не вызовет проблем, указать конечных потребителей, торгово-сбытовые издержки.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проект предусматривает строительные работы, то необходимо обосновать преимущества организации перед другими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строительными фирмами, действующими на рынке</w:t>
            </w:r>
          </w:p>
        </w:tc>
      </w:tr>
      <w:tr w:rsidR="00746DC4" w:rsidRPr="00F4530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организации: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структуры баланса;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 собственности;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объем выпущенных акций (если это акционерное общество);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период действия на рынке</w:t>
            </w:r>
          </w:p>
        </w:tc>
      </w:tr>
      <w:tr w:rsidR="00746DC4" w:rsidRPr="00F4530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план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затрат на реализацию проекта.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результаты реализации проекта.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проекта.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проекта.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окупаемости</w:t>
            </w:r>
          </w:p>
        </w:tc>
      </w:tr>
      <w:tr w:rsidR="00746DC4" w:rsidRPr="00F45307" w:rsidTr="000425B7">
        <w:trPr>
          <w:trHeight w:val="238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69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46DC4" w:rsidRPr="00F45307" w:rsidRDefault="00746DC4" w:rsidP="000425B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Приложение 2</w:t>
      </w:r>
    </w:p>
    <w:p w:rsidR="00746DC4" w:rsidRPr="00F45307" w:rsidRDefault="00746DC4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Порядку об инвестиционной деятельности,</w:t>
      </w:r>
    </w:p>
    <w:p w:rsidR="00746DC4" w:rsidRPr="00F45307" w:rsidRDefault="00746DC4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осуществляемой в форме капитальных вложений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0425B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(Типовая форма)</w:t>
      </w:r>
    </w:p>
    <w:p w:rsidR="00746DC4" w:rsidRPr="00F45307" w:rsidRDefault="00746DC4" w:rsidP="00AA531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6DC4" w:rsidRPr="00F45307" w:rsidRDefault="00746DC4" w:rsidP="00AA531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Par362"/>
      <w:bookmarkEnd w:id="1"/>
      <w:r w:rsidRPr="00F453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 ОБ ИНВЕСТИЦИОННОЙ ДЕЯТЕЛЬНОСТИ</w:t>
      </w:r>
    </w:p>
    <w:p w:rsidR="00AA5316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0425B7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46DC4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Ермаковский                                                        </w:t>
      </w:r>
      <w:r w:rsidR="00AA5316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6DC4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__ " ________ 20_ г.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в лице Главы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_________________________________________________________________</w:t>
      </w:r>
      <w:r w:rsidR="000425B7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администрация), действующего на основании </w:t>
      </w:r>
      <w:hyperlink r:id="rId15" w:history="1">
        <w:r w:rsidRPr="00F4530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Устава</w:t>
        </w:r>
      </w:hyperlink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425B7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сельского поселения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="000425B7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с одной стороны, и субъект инвестиционной деятельности, являющийся__________________________________________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  <w:r w:rsidR="00AA5316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(указывается категория в соответствии с </w:t>
      </w:r>
      <w:hyperlink r:id="rId16" w:anchor="Par27" w:history="1">
        <w:r w:rsidRPr="00F4530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Положением</w:t>
        </w:r>
      </w:hyperlink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 </w:t>
      </w:r>
      <w:r w:rsidR="000425B7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нвестиционной деятельности, осуществляемой в форме капитальных вложений)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осущест</w:t>
      </w:r>
      <w:r w:rsidR="00AA5316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вляющий инвестиционный проект -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субъект), в лице ________________________________________ действующего на основании ________,</w:t>
      </w:r>
      <w:r w:rsidR="000425B7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другой стороны, заключили настоящий договор о нижеследующем:</w:t>
      </w:r>
    </w:p>
    <w:p w:rsidR="00746DC4" w:rsidRPr="00F45307" w:rsidRDefault="00746DC4" w:rsidP="000425B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1. Цель, предмет и срок действия договора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Настоящий договор, заключенный в соответствии с </w:t>
      </w:r>
      <w:hyperlink r:id="rId17" w:anchor="Par27" w:history="1">
        <w:r w:rsidRPr="00F4530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Положением</w:t>
        </w:r>
      </w:hyperlink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инвестиционной деятельности, осуществляемой в форме капитальных вложений, утвержденным решением Совета депутатов 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Новосибирской области, имеет своей целью создание для субъектов благоприятных экономических условий для модернизации и расширения производства, а для муниципального образования - перспективы роста налогооблагаемой базы и решения социальных проблем.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Объектом инвестиционной деятельности является _______________.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инвестиций составляет ________________________________.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Предметом договора является: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1.2.1. Освобождение субъекта от уплаты местных налогов в части зачисляемой в местный бюджет (указывается в соответствии с пунктами </w:t>
      </w:r>
      <w:hyperlink r:id="rId18" w:anchor="Par27" w:history="1">
        <w:r w:rsidRPr="00F4530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Положения</w:t>
        </w:r>
      </w:hyperlink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инвестиционной деятельности, осуществляемой в форме капитальных вложений).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1.2.2. Освобождение субъекта от уплаты неналоговых доходов в части средств, поступающих в местный бюджет (указывается в соответствии с пунктами </w:t>
      </w:r>
      <w:hyperlink r:id="rId19" w:anchor="Par27" w:history="1">
        <w:r w:rsidRPr="00F4530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Положения</w:t>
        </w:r>
      </w:hyperlink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инвестиционной деятельности, осуществляемой в форме капитальных вложений).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Срок действия договора __________________________________.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Сумма предоставляемых льгот может быть изменена в соответствии с изменением налогового законодательства в части налогов, предусмотренных </w:t>
      </w:r>
      <w:hyperlink r:id="rId20" w:anchor="Par27" w:history="1">
        <w:r w:rsidRPr="00F4530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Положением</w:t>
        </w:r>
      </w:hyperlink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инвестиционной деятельности, осуществляемой в форме капитальных вложений.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Права и обязанности сторон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Субъект обязан: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2.1.1. Соблюдать нормы </w:t>
      </w:r>
      <w:hyperlink r:id="rId21" w:anchor="Par27" w:history="1">
        <w:r w:rsidRPr="00F4530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Положения</w:t>
        </w:r>
      </w:hyperlink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инвестиционной деятельности, осуществляемой в форме капитальных вложений.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2.1.2. Ежеквартально представлять отчет о финансово-хозяйственной деятельности в сроки, установленные </w:t>
      </w:r>
      <w:hyperlink r:id="rId22" w:anchor="Par27" w:history="1">
        <w:r w:rsidRPr="00F4530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Положением</w:t>
        </w:r>
      </w:hyperlink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инвестиционной деятельности, осуществляемой в форме капитальных вложений.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2.1.3. Использовать средства, высвобождаемые в результате применения предоставляемых льгот по целевому назначению, а именно ___________________________________________</w:t>
      </w:r>
      <w:r w:rsidR="00AA5316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2.1.4. Представлять полную и достоверную информацию.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Администрация обязана: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2.2.1. Осуществлять проверку представленных субъектом отчетных форм, визировать их и согласовывать их с Главой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2.2.2. В соответствии с действующим законодательством РФ, Новосибирской области и нормативными правовыми актами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гарантировать субъектам инвестиционной деятельности равноправные условия деятельности.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Гарантии</w:t>
      </w:r>
    </w:p>
    <w:p w:rsidR="00746DC4" w:rsidRPr="00F45307" w:rsidRDefault="00746DC4" w:rsidP="000425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3.1. Администрация гарантирует стабильность прав субъектам инвестиционной деятельности. В случае принятия нормативно-правовых актов органов местного самоуправления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ухудшающих условия инвестирования по отношению к реализуемым инвестиционным проектам, применяются положения нормативно-правовых актов органов местного самоуправления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действующих на момент заключения договора об инвестиционной деятельности.</w:t>
      </w:r>
    </w:p>
    <w:p w:rsidR="000425B7" w:rsidRPr="00F45307" w:rsidRDefault="00746DC4" w:rsidP="000425B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Ответственность</w:t>
      </w:r>
    </w:p>
    <w:p w:rsidR="00746DC4" w:rsidRPr="00F45307" w:rsidRDefault="00746DC4" w:rsidP="000425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4.1. В случае нецелевого использования средств, высвобождаемых в результате применения льгот, субъект несет ответственность в виде доначисления и взыскания сумм налоговых платежей с одновременным взысканием пеней за каждый календарный день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просрочки начиная со дня, следующего за установленным днем уплаты налога. Пени взыскиваются в размере одной трехсотой действующей в это время ставки рефинансирования Центрального банка РФ, но не более 0,1 процента в день. Сумма пеней не может превышать неуплаченную сумму налога. Суммы, взысканные за нецелевое использование высвобожденных средств, подлежат зачислению в сельский бюджет.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В случае нецелевого использования средств, высвобождаемых в результате применения льгот, субъект несет ответственность в виде доначисления и взыскания сумм по предоставленным неналоговым льготам.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5316" w:rsidRPr="00F45307" w:rsidRDefault="00746DC4" w:rsidP="00AA531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Расторжение договора</w:t>
      </w:r>
    </w:p>
    <w:p w:rsidR="00746DC4" w:rsidRPr="00F45307" w:rsidRDefault="00746DC4" w:rsidP="000425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Основанием для расторжения договора является: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убытков или нулевого баланса в течение полугода;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непредставление отчетности в течение более чем 60 дней относительно сроков, установленных </w:t>
      </w:r>
      <w:hyperlink r:id="rId23" w:anchor="Par27" w:history="1">
        <w:r w:rsidRPr="00F4530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Положением</w:t>
        </w:r>
      </w:hyperlink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инвестиционной деятельности, осуществляемой в форме капитальных вложений;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несогласованное изменение инвестиционного проекта, способное повлечь за собой невыполнение проекта;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несоблюдение условий настоящего договора, </w:t>
      </w:r>
      <w:hyperlink r:id="rId24" w:anchor="Par27" w:history="1">
        <w:r w:rsidRPr="00F45307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Положения</w:t>
        </w:r>
      </w:hyperlink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инвестиционной деятельности, осуществляемой в форме капитальных вложений;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несоблюдение условий предоставления льгот в течение года после окончания срока действия договора.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Администрация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в 15-дневный срок извещает о расторжении договора ИФНС.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Заключительные положения</w:t>
      </w:r>
    </w:p>
    <w:p w:rsidR="00746DC4" w:rsidRPr="00F45307" w:rsidRDefault="00746DC4" w:rsidP="000425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6.1. Споры между сторонами разрешаются в соответствии с действующим законодательством.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Право на пользование льготами возникает у субъекта с 1-го числа квартала, следующего за кварталом, в котором заключен договор.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Любые изменения и дополнения к настоящему договору оформляются дополнительными соглашениями сторон, которые становятся неотъемлемой частью договора и вступают в силу с момента подписания сторонами.</w:t>
      </w:r>
    </w:p>
    <w:p w:rsidR="00746DC4" w:rsidRPr="00F45307" w:rsidRDefault="00746DC4" w:rsidP="000425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6.4. Настоящий договор составлен в трех экземплярах, имеющих одинаковую юридическую силу, один из которых находится у субъекта, второй – в ИФНС, третий – в администрации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746DC4" w:rsidRPr="00F45307" w:rsidRDefault="00746DC4" w:rsidP="000425B7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453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Реквизиты и подписи сторон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AA5316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 а</w:t>
      </w:r>
      <w:r w:rsidR="00746DC4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дминистрация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="00746DC4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="00746DC4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AA5316" w:rsidRPr="00F45307" w:rsidRDefault="00AA5316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6DC4" w:rsidRPr="00F45307" w:rsidRDefault="00746DC4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3</w:t>
      </w:r>
    </w:p>
    <w:p w:rsidR="00746DC4" w:rsidRPr="00F45307" w:rsidRDefault="00746DC4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Порядку об инвестиционной деятельности,</w:t>
      </w:r>
    </w:p>
    <w:p w:rsidR="00746DC4" w:rsidRPr="00F45307" w:rsidRDefault="00746DC4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осуществляемой в форме капитальных вложений</w:t>
      </w:r>
    </w:p>
    <w:p w:rsidR="00AA5316" w:rsidRPr="00F45307" w:rsidRDefault="00AA5316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5316" w:rsidRPr="00F45307" w:rsidRDefault="00AA5316" w:rsidP="00AA53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5316" w:rsidRPr="00F45307" w:rsidRDefault="00AA5316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</w:p>
    <w:p w:rsidR="00746DC4" w:rsidRPr="00F45307" w:rsidRDefault="00AA5316" w:rsidP="00AA531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6DC4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(Типовая форма)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СОГЛАСОВАНО: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5E36A1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 ФИО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«__»</w:t>
      </w:r>
      <w:r w:rsidR="00AA5316"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___________20__ г.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Par453"/>
      <w:bookmarkEnd w:id="2"/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РАСЧЕТ СУММЫ СРЕДСТВ, ВЫСВОБОЖДЕННЫХ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ЛЬГОТ, И ОТЧЕТ ОБ ИХ ИСПОЛЬЗОВАНИИ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 наименование предприятия ______________________________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Льготная категория ____________________________________________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(указать)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_________________________________________________ 20_ г.</w:t>
      </w:r>
    </w:p>
    <w:p w:rsidR="00746DC4" w:rsidRPr="00F45307" w:rsidRDefault="00746DC4" w:rsidP="00746DC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(отчетный период)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Расчет суммы средств, направляемых на реализацию инвестиционного проекта, за счет предоставления льгот: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9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2060"/>
        <w:gridCol w:w="2213"/>
        <w:gridCol w:w="2564"/>
      </w:tblGrid>
      <w:tr w:rsidR="00746DC4" w:rsidRPr="00F45307" w:rsidTr="000425B7">
        <w:trPr>
          <w:trHeight w:val="208"/>
        </w:trPr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льгот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Подлежат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уплате без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учета льгот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местный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бюджет, руб.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Подлежат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уплате с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 льгот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местный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бюджет, руб.</w:t>
            </w:r>
          </w:p>
        </w:tc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Высвобождаемые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 2 - гр. 3),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746DC4" w:rsidRPr="00F45307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46DC4" w:rsidRPr="00F45307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Отсрочки и/или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рассрочки по уплате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 и иных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обязательных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платежей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земельный налог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Иные льготы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арендная плата за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землю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08"/>
        </w:trPr>
        <w:tc>
          <w:tcPr>
            <w:tcW w:w="31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(п. 1 + п. 2)</w:t>
            </w:r>
          </w:p>
        </w:tc>
        <w:tc>
          <w:tcPr>
            <w:tcW w:w="20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Направление использования льготируемых инвестиций: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8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5"/>
        <w:gridCol w:w="2749"/>
        <w:gridCol w:w="3341"/>
      </w:tblGrid>
      <w:tr w:rsidR="00746DC4" w:rsidRPr="00F45307" w:rsidTr="000425B7">
        <w:trPr>
          <w:trHeight w:val="223"/>
        </w:trPr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статей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 </w:t>
            </w:r>
            <w:hyperlink r:id="rId25" w:anchor="Par511" w:history="1">
              <w:r w:rsidRPr="00F4530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&lt;*&gt;</w:t>
              </w:r>
            </w:hyperlink>
          </w:p>
        </w:tc>
        <w:tc>
          <w:tcPr>
            <w:tcW w:w="2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 </w:t>
            </w:r>
            <w:hyperlink r:id="rId26" w:anchor="Par512" w:history="1">
              <w:r w:rsidRPr="00F4530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eastAsia="ru-RU"/>
                </w:rPr>
                <w:t>&lt;**&gt;</w:t>
              </w:r>
            </w:hyperlink>
          </w:p>
        </w:tc>
      </w:tr>
      <w:tr w:rsidR="00746DC4" w:rsidRPr="00F45307" w:rsidTr="000425B7">
        <w:trPr>
          <w:trHeight w:val="223"/>
        </w:trPr>
        <w:tc>
          <w:tcPr>
            <w:tcW w:w="3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23"/>
        </w:trPr>
        <w:tc>
          <w:tcPr>
            <w:tcW w:w="3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23"/>
        </w:trPr>
        <w:tc>
          <w:tcPr>
            <w:tcW w:w="3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23"/>
        </w:trPr>
        <w:tc>
          <w:tcPr>
            <w:tcW w:w="3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46DC4" w:rsidRPr="00F45307" w:rsidRDefault="00746DC4" w:rsidP="00746DC4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Par511"/>
      <w:bookmarkEnd w:id="3"/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&lt;*&gt; В данной графе указываются затраты предприятия, связанные с реализацией инвестиционного проекта в соответствии с предметом договора об инвестиционной деятельности.</w:t>
      </w:r>
    </w:p>
    <w:p w:rsidR="00746DC4" w:rsidRPr="00F45307" w:rsidRDefault="00746DC4" w:rsidP="00746DC4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512"/>
      <w:bookmarkEnd w:id="4"/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&lt;**&gt; В данной графе указываются документы (договор, счета, платежное поручение, ведомость на зарплату и т.д.) с указанием их номера и даты.</w:t>
      </w:r>
    </w:p>
    <w:p w:rsidR="00746DC4" w:rsidRPr="00F45307" w:rsidRDefault="00746DC4" w:rsidP="00746DC4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Эффективность реализации инвестиционного проекта:</w:t>
      </w:r>
    </w:p>
    <w:p w:rsidR="00746DC4" w:rsidRPr="00F45307" w:rsidRDefault="00746DC4" w:rsidP="00746DC4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8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1"/>
        <w:gridCol w:w="2618"/>
        <w:gridCol w:w="2652"/>
      </w:tblGrid>
      <w:tr w:rsidR="00746DC4" w:rsidRPr="00F45307" w:rsidTr="000425B7">
        <w:trPr>
          <w:trHeight w:val="231"/>
        </w:trPr>
        <w:tc>
          <w:tcPr>
            <w:tcW w:w="4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5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</w:tr>
      <w:tr w:rsidR="00746DC4" w:rsidRPr="00F45307" w:rsidTr="000425B7">
        <w:trPr>
          <w:trHeight w:val="116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внедрения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инвестиционного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инвестиционного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Общая сумма налоговых платежей, поступивших в местный бюджет, тыс. руб.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(расшифровать)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Объем производства,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Выработка на 1 работающего,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Прибыль,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Прибыль на 1 работающего, тыс.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Среднесписочная численность, чел.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Среднемесячная зарплата, руб.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Создано дополнительных рабочих мест, ед.</w:t>
            </w:r>
          </w:p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для трудоустройства молодежи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Выполнение социальных программ: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жилище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отдых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6DC4" w:rsidRPr="00F45307" w:rsidTr="000425B7">
        <w:trPr>
          <w:trHeight w:val="231"/>
        </w:trPr>
        <w:tc>
          <w:tcPr>
            <w:tcW w:w="4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прочие (расшифровать)</w:t>
            </w:r>
          </w:p>
        </w:tc>
        <w:tc>
          <w:tcPr>
            <w:tcW w:w="26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46DC4" w:rsidRPr="00F45307" w:rsidRDefault="00746DC4" w:rsidP="00746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46DC4" w:rsidRPr="00F45307" w:rsidRDefault="00746DC4" w:rsidP="001C12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46DC4" w:rsidRPr="00F45307" w:rsidRDefault="00746DC4" w:rsidP="001C1275">
      <w:pPr>
        <w:spacing w:after="0" w:line="240" w:lineRule="exact"/>
        <w:ind w:firstLine="5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сельсовета</w:t>
      </w:r>
    </w:p>
    <w:p w:rsidR="001C1275" w:rsidRPr="00F45307" w:rsidRDefault="00746DC4" w:rsidP="001C1275">
      <w:pPr>
        <w:spacing w:after="0" w:line="240" w:lineRule="exact"/>
        <w:ind w:firstLine="5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</w:p>
    <w:p w:rsidR="00746DC4" w:rsidRPr="00F45307" w:rsidRDefault="00746DC4" w:rsidP="001C1275">
      <w:pPr>
        <w:spacing w:after="0" w:line="240" w:lineRule="exact"/>
        <w:ind w:firstLine="5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746DC4" w:rsidRPr="00F45307" w:rsidRDefault="00746DC4" w:rsidP="00746DC4">
      <w:pPr>
        <w:rPr>
          <w:rFonts w:ascii="Times New Roman" w:hAnsi="Times New Roman" w:cs="Times New Roman"/>
          <w:sz w:val="24"/>
          <w:szCs w:val="24"/>
        </w:rPr>
      </w:pPr>
    </w:p>
    <w:p w:rsidR="007C4149" w:rsidRPr="00F45307" w:rsidRDefault="007C4149" w:rsidP="00746DC4">
      <w:pPr>
        <w:rPr>
          <w:rFonts w:ascii="Times New Roman" w:hAnsi="Times New Roman" w:cs="Times New Roman"/>
          <w:sz w:val="24"/>
          <w:szCs w:val="24"/>
        </w:rPr>
      </w:pPr>
    </w:p>
    <w:sectPr w:rsidR="007C4149" w:rsidRPr="00F45307" w:rsidSect="005E36A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E98"/>
    <w:rsid w:val="000425B7"/>
    <w:rsid w:val="000863E2"/>
    <w:rsid w:val="001C1275"/>
    <w:rsid w:val="0027357B"/>
    <w:rsid w:val="005E36A1"/>
    <w:rsid w:val="00746DC4"/>
    <w:rsid w:val="007A31C8"/>
    <w:rsid w:val="007B4C7E"/>
    <w:rsid w:val="007C4149"/>
    <w:rsid w:val="007F23C8"/>
    <w:rsid w:val="00AA5316"/>
    <w:rsid w:val="00B10E98"/>
    <w:rsid w:val="00DD0BEF"/>
    <w:rsid w:val="00F4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464A0"/>
  <w15:docId w15:val="{FFD24FA4-7A3D-45BA-9291-D83E36BA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6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46DC4"/>
  </w:style>
  <w:style w:type="paragraph" w:styleId="a4">
    <w:name w:val="No Spacing"/>
    <w:uiPriority w:val="1"/>
    <w:qFormat/>
    <w:rsid w:val="005E36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13" Type="http://schemas.openxmlformats.org/officeDocument/2006/relationships/hyperlink" Target="https://pravo-search.minjust.ru/bigs/showDocument.html?id=8F21B21C-A408-42C4-B9FE-A939B863C84A" TargetMode="External"/><Relationship Id="rId18" Type="http://schemas.openxmlformats.org/officeDocument/2006/relationships/hyperlink" Target="https://pravo-search.minjust.ru/bigs/portal.html" TargetMode="External"/><Relationship Id="rId26" Type="http://schemas.openxmlformats.org/officeDocument/2006/relationships/hyperlink" Target="https://pravo-search.minjust.ru/bigs/portal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ravo-search.minjust.ru/bigs/portal.html" TargetMode="External"/><Relationship Id="rId7" Type="http://schemas.openxmlformats.org/officeDocument/2006/relationships/hyperlink" Target="https://pravo-search.minjust.ru/bigs/showDocument.html?id=363307CA-52C9-4C3F-95C2-FC93B76E6910" TargetMode="External"/><Relationship Id="rId12" Type="http://schemas.openxmlformats.org/officeDocument/2006/relationships/hyperlink" Target="https://pravo-search.minjust.ru/bigs/showDocument.html?id=E3582471-B8B8-4D69-B4C4-3DF3F904EEA0" TargetMode="External"/><Relationship Id="rId17" Type="http://schemas.openxmlformats.org/officeDocument/2006/relationships/hyperlink" Target="https://pravo-search.minjust.ru/bigs/portal.html" TargetMode="External"/><Relationship Id="rId25" Type="http://schemas.openxmlformats.org/officeDocument/2006/relationships/hyperlink" Target="https://pravo-search.minjust.ru/bigs/portal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ravo-search.minjust.ru/bigs/portal.html" TargetMode="External"/><Relationship Id="rId20" Type="http://schemas.openxmlformats.org/officeDocument/2006/relationships/hyperlink" Target="https://pravo-search.minjust.ru/bigs/portal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8F21B21C-A408-42C4-B9FE-A939B863C84A" TargetMode="External"/><Relationship Id="rId11" Type="http://schemas.openxmlformats.org/officeDocument/2006/relationships/hyperlink" Target="https://pravo-search.minjust.ru/bigs/showDocument.html?id=B11798FF-43B9-49DB-B06C-4223F9D555E2" TargetMode="External"/><Relationship Id="rId24" Type="http://schemas.openxmlformats.org/officeDocument/2006/relationships/hyperlink" Target="https://pravo-search.minjust.ru/bigs/portal.html" TargetMode="External"/><Relationship Id="rId5" Type="http://schemas.openxmlformats.org/officeDocument/2006/relationships/hyperlink" Target="https://pravo-search.minjust.ru/bigs/showDocument.html?id=B11798FF-43B9-49DB-B06C-4223F9D555E2" TargetMode="External"/><Relationship Id="rId15" Type="http://schemas.openxmlformats.org/officeDocument/2006/relationships/hyperlink" Target="http://pravo.minjust.ru/" TargetMode="External"/><Relationship Id="rId23" Type="http://schemas.openxmlformats.org/officeDocument/2006/relationships/hyperlink" Target="https://pravo-search.minjust.ru/bigs/portal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pravo-search.minjust.ru/bigs/showDocument.html?id=363307CA-52C9-4C3F-95C2-FC93B76E6910" TargetMode="External"/><Relationship Id="rId19" Type="http://schemas.openxmlformats.org/officeDocument/2006/relationships/hyperlink" Target="https://pravo-search.minjust.ru/bigs/portal.html" TargetMode="External"/><Relationship Id="rId4" Type="http://schemas.openxmlformats.org/officeDocument/2006/relationships/hyperlink" Target="https://pravo-search.minjust.ru/bigs/showDocument.html?id=363307CA-52C9-4C3F-95C2-FC93B76E6910" TargetMode="External"/><Relationship Id="rId9" Type="http://schemas.openxmlformats.org/officeDocument/2006/relationships/hyperlink" Target="https://pravo-search.minjust.ru/bigs/showDocument.html?id=96E20C02-1B12-465A-B64C-24AA92270007" TargetMode="External"/><Relationship Id="rId14" Type="http://schemas.openxmlformats.org/officeDocument/2006/relationships/hyperlink" Target="https://pravo-search.minjust.ru/bigs/showDocument.html?id=B5C1D49E-FAAD-4027-8721-C4ED5CA2F0A3" TargetMode="External"/><Relationship Id="rId22" Type="http://schemas.openxmlformats.org/officeDocument/2006/relationships/hyperlink" Target="https://pravo-search.minjust.ru/bigs/portal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5796</Words>
  <Characters>33042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Дмитриевка</dc:creator>
  <cp:keywords/>
  <dc:description/>
  <cp:lastModifiedBy>User</cp:lastModifiedBy>
  <cp:revision>6</cp:revision>
  <cp:lastPrinted>2024-07-02T03:37:00Z</cp:lastPrinted>
  <dcterms:created xsi:type="dcterms:W3CDTF">2024-04-15T08:07:00Z</dcterms:created>
  <dcterms:modified xsi:type="dcterms:W3CDTF">2024-07-02T03:37:00Z</dcterms:modified>
</cp:coreProperties>
</file>